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16,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CID HoldCo, Inc., a Delaware corporation (the “Company”), today announced that it has accepted an initial stocking order (the “Order”) from Wurth Industry North America LLC (“Wurth”) for approximately $1.27 million of the Company’s Zero Infrastructure Mesh (“ZIM”) technology network products. Under the terms of the Order, fifty percent 50% of the payment for the Order was due upon acceptance and the remaining fifty percent (50%) is due upon shipment of the products. The Order is subject to the terms and conditions of the Company’s partner agreement with Wurth, dated December 18, 2024 (as amended, the “Partner Agreement”) and the exclusivity agreement, dated September 30, 2024, by and between the Company and Wurth (as amended, the “Exclusivity Agreement” and together with the Partner Agreement, the “Wurth Agreement”). The Wurth Agreement provides Wurth with distribution rights to sell the Company’s software and hardware products to its customers globally during the initial one-year term of the agreement and each of the four renewal terms of the agreement, unless the Wurth Agreement is earlier terminated by either party in accordance with the terms thereof. The foregoing description of the Wurth Agreement does not purport to be complete and is qualified in its entirety by reference to the full text thereof. There can no assurances that the terms of payment or performance of the Order or the Wurth Agreement will not be amended or modified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contained in this Current Report on Form 8-K contains forward-looking statements within the meaning of the U.S. federal securities laws. These statements include, but are not limited to, statements regarding the payment or performance of the Order or Wurth Agreement. Forward-looking statements are based on current expectations and assumptions that are subject to risks and uncertainties, including those related to the Company’s business, market conditions, regulatory and other developments, including with respect to the claims. These factors could cause actual results to differ materially from those expressed or implied by the forward-looking statements. The Company undertakes no obligation to update or revise any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3"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2025-09-16T15:40:19Z</dcterms:created>
  <dcterms:modified xsi:type="dcterms:W3CDTF">2025-09-16T15:40:19Z</dcterms:modified>
</cp:coreProperties>
</file>