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940"/>
        <w:spacing w:after="0"/>
        <w:rPr>
          <w:sz w:val="20"/>
          <w:szCs w:val="20"/>
          <w:color w:val="auto"/>
        </w:rPr>
      </w:pPr>
      <w:r>
        <w:rPr>
          <w:rFonts w:ascii="Times New Roman" w:cs="Times New Roman" w:eastAsia="Times New Roman" w:hAnsi="Times New Roman"/>
          <w:sz w:val="18"/>
          <w:szCs w:val="18"/>
          <w:b w:val="1"/>
          <w:bCs w:val="1"/>
          <w:color w:val="auto"/>
        </w:rPr>
        <w:t>CID HoldCo, Inc.</w:t>
      </w:r>
    </w:p>
    <w:p>
      <w:pPr>
        <w:spacing w:after="0" w:line="31" w:lineRule="exact"/>
        <w:rPr>
          <w:sz w:val="24"/>
          <w:szCs w:val="24"/>
          <w:color w:val="auto"/>
        </w:rPr>
      </w:pPr>
    </w:p>
    <w:p>
      <w:pPr>
        <w:ind w:left="4500"/>
        <w:spacing w:after="0"/>
        <w:rPr>
          <w:sz w:val="20"/>
          <w:szCs w:val="20"/>
          <w:color w:val="auto"/>
        </w:rPr>
      </w:pPr>
      <w:r>
        <w:rPr>
          <w:rFonts w:ascii="Times New Roman" w:cs="Times New Roman" w:eastAsia="Times New Roman" w:hAnsi="Times New Roman"/>
          <w:sz w:val="18"/>
          <w:szCs w:val="18"/>
          <w:b w:val="1"/>
          <w:bCs w:val="1"/>
          <w:color w:val="auto"/>
        </w:rPr>
        <w:t>5661 S Cameron St, Suite 100</w:t>
      </w:r>
    </w:p>
    <w:p>
      <w:pPr>
        <w:spacing w:after="0" w:line="9" w:lineRule="exact"/>
        <w:rPr>
          <w:sz w:val="24"/>
          <w:szCs w:val="24"/>
          <w:color w:val="auto"/>
        </w:rPr>
      </w:pPr>
    </w:p>
    <w:p>
      <w:pPr>
        <w:ind w:left="4640"/>
        <w:spacing w:after="0"/>
        <w:rPr>
          <w:sz w:val="20"/>
          <w:szCs w:val="20"/>
          <w:color w:val="auto"/>
        </w:rPr>
      </w:pPr>
      <w:r>
        <w:rPr>
          <w:rFonts w:ascii="Times New Roman" w:cs="Times New Roman" w:eastAsia="Times New Roman" w:hAnsi="Times New Roman"/>
          <w:sz w:val="18"/>
          <w:szCs w:val="18"/>
          <w:b w:val="1"/>
          <w:bCs w:val="1"/>
          <w:color w:val="auto"/>
        </w:rPr>
        <w:t>Las Vegas, Nevada 89118</w:t>
      </w:r>
    </w:p>
    <w:p>
      <w:pPr>
        <w:spacing w:after="0" w:line="9" w:lineRule="exact"/>
        <w:rPr>
          <w:sz w:val="24"/>
          <w:szCs w:val="24"/>
          <w:color w:val="auto"/>
        </w:rPr>
      </w:pPr>
    </w:p>
    <w:p>
      <w:pPr>
        <w:ind w:left="5100"/>
        <w:spacing w:after="0"/>
        <w:rPr>
          <w:sz w:val="20"/>
          <w:szCs w:val="20"/>
          <w:color w:val="auto"/>
        </w:rPr>
      </w:pPr>
      <w:r>
        <w:rPr>
          <w:rFonts w:ascii="Times New Roman" w:cs="Times New Roman" w:eastAsia="Times New Roman" w:hAnsi="Times New Roman"/>
          <w:sz w:val="18"/>
          <w:szCs w:val="18"/>
          <w:color w:val="auto"/>
        </w:rPr>
        <w:t>April 28, 2026</w:t>
      </w:r>
    </w:p>
    <w:p>
      <w:pPr>
        <w:spacing w:after="0" w:line="20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VIA EDGAR</w:t>
      </w:r>
    </w:p>
    <w:p>
      <w:pPr>
        <w:spacing w:after="0" w:line="22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Office of Technology</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100 F Street, N.E.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07"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Attention:</w:t>
            </w:r>
          </w:p>
        </w:tc>
        <w:tc>
          <w:tcPr>
            <w:tcW w:w="30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Jan Woo</w:t>
            </w:r>
          </w:p>
        </w:tc>
      </w:tr>
      <w:tr>
        <w:trPr>
          <w:trHeight w:val="410"/>
        </w:trPr>
        <w:tc>
          <w:tcPr>
            <w:tcW w:w="94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Re:</w:t>
            </w:r>
          </w:p>
        </w:tc>
        <w:tc>
          <w:tcPr>
            <w:tcW w:w="300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CID HoldCo, Inc.</w:t>
            </w:r>
          </w:p>
        </w:tc>
      </w:tr>
      <w:tr>
        <w:trPr>
          <w:trHeight w:val="216"/>
        </w:trPr>
        <w:tc>
          <w:tcPr>
            <w:tcW w:w="940" w:type="dxa"/>
            <w:vAlign w:val="bottom"/>
          </w:tcPr>
          <w:p>
            <w:pPr>
              <w:spacing w:after="0"/>
              <w:rPr>
                <w:sz w:val="18"/>
                <w:szCs w:val="18"/>
                <w:color w:val="auto"/>
              </w:rPr>
            </w:pPr>
          </w:p>
        </w:tc>
        <w:tc>
          <w:tcPr>
            <w:tcW w:w="300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w w:val="99"/>
              </w:rPr>
              <w:t>Registration Statement on Form S-1</w:t>
            </w:r>
          </w:p>
        </w:tc>
      </w:tr>
      <w:tr>
        <w:trPr>
          <w:trHeight w:val="238"/>
        </w:trPr>
        <w:tc>
          <w:tcPr>
            <w:tcW w:w="940" w:type="dxa"/>
            <w:vAlign w:val="bottom"/>
          </w:tcPr>
          <w:p>
            <w:pPr>
              <w:spacing w:after="0"/>
              <w:rPr>
                <w:sz w:val="20"/>
                <w:szCs w:val="20"/>
                <w:color w:val="auto"/>
              </w:rPr>
            </w:pPr>
          </w:p>
        </w:tc>
        <w:tc>
          <w:tcPr>
            <w:tcW w:w="300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File No. 333-295288</w:t>
            </w:r>
          </w:p>
        </w:tc>
      </w:tr>
      <w:tr>
        <w:trPr>
          <w:trHeight w:val="432"/>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Ms. Woo:</w:t>
            </w:r>
          </w:p>
        </w:tc>
        <w:tc>
          <w:tcPr>
            <w:tcW w:w="3000" w:type="dxa"/>
            <w:vAlign w:val="bottom"/>
          </w:tcPr>
          <w:p>
            <w:pPr>
              <w:spacing w:after="0"/>
              <w:rPr>
                <w:sz w:val="24"/>
                <w:szCs w:val="24"/>
                <w:color w:val="auto"/>
              </w:rPr>
            </w:pPr>
          </w:p>
        </w:tc>
      </w:tr>
    </w:tbl>
    <w:p>
      <w:pPr>
        <w:spacing w:after="0" w:line="194" w:lineRule="exact"/>
        <w:rPr>
          <w:sz w:val="24"/>
          <w:szCs w:val="24"/>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Pursuant to Rule 461 under the Securities Act of 1933, as amended, CID HoldCo, Inc.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hereby requests acceleration of the effective date of the above referenced Registration Statement to 4:00 p.m., Eastern Time, on April 30, 2026, or as soon thereafter as practicable, or at such other time as the Company, or their outside counsel, DLA Piper LLP (US), requests by telephone that such Registration Statement be declared effective.</w:t>
      </w:r>
    </w:p>
    <w:p>
      <w:pPr>
        <w:spacing w:after="0" w:line="175" w:lineRule="exact"/>
        <w:rPr>
          <w:sz w:val="24"/>
          <w:szCs w:val="24"/>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Please contact Penny Minna of DLA Piper LLP (US) at (410) 580-4228 as soon as the Registration Statement has been declared effective, or if you have any other questions or concerns regarding this matter.</w:t>
      </w:r>
    </w:p>
    <w:p>
      <w:pPr>
        <w:spacing w:after="0" w:line="162" w:lineRule="exact"/>
        <w:rPr>
          <w:sz w:val="24"/>
          <w:szCs w:val="24"/>
          <w:color w:val="auto"/>
        </w:rPr>
      </w:pPr>
    </w:p>
    <w:p>
      <w:pPr>
        <w:ind w:left="7440"/>
        <w:spacing w:after="0"/>
        <w:rPr>
          <w:sz w:val="20"/>
          <w:szCs w:val="20"/>
          <w:color w:val="auto"/>
        </w:rPr>
      </w:pPr>
      <w:r>
        <w:rPr>
          <w:rFonts w:ascii="Times New Roman" w:cs="Times New Roman" w:eastAsia="Times New Roman" w:hAnsi="Times New Roman"/>
          <w:sz w:val="18"/>
          <w:szCs w:val="18"/>
          <w:color w:val="231F20"/>
        </w:rPr>
        <w:t>Sincerely,</w:t>
      </w:r>
    </w:p>
    <w:p>
      <w:pPr>
        <w:spacing w:after="0" w:line="221" w:lineRule="exact"/>
        <w:rPr>
          <w:sz w:val="24"/>
          <w:szCs w:val="24"/>
          <w:color w:val="auto"/>
        </w:rPr>
      </w:pPr>
    </w:p>
    <w:p>
      <w:pPr>
        <w:ind w:left="7440"/>
        <w:spacing w:after="0"/>
        <w:rPr>
          <w:sz w:val="20"/>
          <w:szCs w:val="20"/>
          <w:color w:val="auto"/>
        </w:rPr>
      </w:pPr>
      <w:r>
        <w:rPr>
          <w:rFonts w:ascii="Times New Roman" w:cs="Times New Roman" w:eastAsia="Times New Roman" w:hAnsi="Times New Roman"/>
          <w:sz w:val="18"/>
          <w:szCs w:val="18"/>
          <w:b w:val="1"/>
          <w:bCs w:val="1"/>
          <w:color w:val="auto"/>
        </w:rPr>
        <w:t>CID HOLDCO, INC.</w:t>
      </w:r>
    </w:p>
    <w:p>
      <w:pPr>
        <w:spacing w:after="0" w:line="229" w:lineRule="exact"/>
        <w:rPr>
          <w:sz w:val="24"/>
          <w:szCs w:val="24"/>
          <w:color w:val="auto"/>
        </w:rPr>
      </w:pPr>
    </w:p>
    <w:p>
      <w:pPr>
        <w:ind w:left="7440"/>
        <w:spacing w:after="0"/>
        <w:rPr>
          <w:sz w:val="20"/>
          <w:szCs w:val="20"/>
          <w:color w:val="auto"/>
        </w:rPr>
      </w:pPr>
      <w:r>
        <w:rPr>
          <w:rFonts w:ascii="Times New Roman" w:cs="Times New Roman" w:eastAsia="Times New Roman" w:hAnsi="Times New Roman"/>
          <w:sz w:val="18"/>
          <w:szCs w:val="18"/>
          <w:color w:val="auto"/>
        </w:rPr>
        <w:t>/s/ Edmund Nabrotzky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4719955</wp:posOffset>
            </wp:positionH>
            <wp:positionV relativeFrom="paragraph">
              <wp:posOffset>17145</wp:posOffset>
            </wp:positionV>
            <wp:extent cx="241744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417445" cy="17145"/>
                    </a:xfrm>
                    <a:prstGeom prst="rect">
                      <a:avLst/>
                    </a:prstGeom>
                    <a:noFill/>
                  </pic:spPr>
                </pic:pic>
              </a:graphicData>
            </a:graphic>
          </wp:anchor>
        </w:drawing>
      </w:r>
    </w:p>
    <w:p>
      <w:pPr>
        <w:spacing w:after="0" w:line="16" w:lineRule="exact"/>
        <w:rPr>
          <w:sz w:val="24"/>
          <w:szCs w:val="24"/>
          <w:color w:val="auto"/>
        </w:rPr>
      </w:pPr>
    </w:p>
    <w:p>
      <w:pPr>
        <w:ind w:left="7440"/>
        <w:spacing w:after="0"/>
        <w:rPr>
          <w:sz w:val="20"/>
          <w:szCs w:val="20"/>
          <w:color w:val="auto"/>
        </w:rPr>
      </w:pPr>
      <w:r>
        <w:rPr>
          <w:rFonts w:ascii="Times New Roman" w:cs="Times New Roman" w:eastAsia="Times New Roman" w:hAnsi="Times New Roman"/>
          <w:sz w:val="18"/>
          <w:szCs w:val="18"/>
          <w:color w:val="auto"/>
        </w:rPr>
        <w:t>Name: Edmund Nabrotzky</w:t>
      </w:r>
    </w:p>
    <w:p>
      <w:pPr>
        <w:spacing w:after="0" w:line="27" w:lineRule="exact"/>
        <w:rPr>
          <w:sz w:val="24"/>
          <w:szCs w:val="24"/>
          <w:color w:val="auto"/>
        </w:rPr>
      </w:pPr>
    </w:p>
    <w:p>
      <w:pPr>
        <w:ind w:left="7440"/>
        <w:spacing w:after="0"/>
        <w:rPr>
          <w:sz w:val="20"/>
          <w:szCs w:val="20"/>
          <w:color w:val="auto"/>
        </w:rPr>
      </w:pPr>
      <w:r>
        <w:rPr>
          <w:rFonts w:ascii="Times New Roman" w:cs="Times New Roman" w:eastAsia="Times New Roman" w:hAnsi="Times New Roman"/>
          <w:sz w:val="18"/>
          <w:szCs w:val="18"/>
          <w:color w:val="auto"/>
        </w:rPr>
        <w:t>Title: Chief Executive Officer</w:t>
      </w:r>
    </w:p>
    <w:sectPr>
      <w:pgSz w:w="11900" w:h="16838" w:orient="portrait"/>
      <w:cols w:equalWidth="0" w:num="1">
        <w:col w:w="11240"/>
      </w:cols>
      <w:pgMar w:left="320" w:top="22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2026-05-29T23:13:11Z</dcterms:created>
  <dcterms:modified xsi:type="dcterms:W3CDTF">2026-05-29T23:13:11Z</dcterms:modified>
</cp:coreProperties>
</file>